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CC" w:rsidRDefault="00FD18CC" w:rsidP="00A62A4C"/>
    <w:p w:rsidR="00A62A4C" w:rsidRPr="00EB46FB" w:rsidRDefault="00A62A4C" w:rsidP="00FD18C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B46FB">
        <w:rPr>
          <w:rFonts w:ascii="Arial" w:hAnsi="Arial" w:cs="Arial"/>
          <w:b/>
          <w:color w:val="FF0000"/>
          <w:sz w:val="28"/>
          <w:szCs w:val="28"/>
        </w:rPr>
        <w:t xml:space="preserve">Dissolution </w:t>
      </w:r>
      <w:r w:rsidR="00FD18CC" w:rsidRPr="00EB46FB">
        <w:rPr>
          <w:rFonts w:ascii="Arial" w:hAnsi="Arial" w:cs="Arial"/>
          <w:b/>
          <w:color w:val="FF0000"/>
          <w:sz w:val="28"/>
          <w:szCs w:val="28"/>
        </w:rPr>
        <w:t xml:space="preserve">anticipée </w:t>
      </w:r>
      <w:r w:rsidRPr="00EB46FB">
        <w:rPr>
          <w:rFonts w:ascii="Arial" w:hAnsi="Arial" w:cs="Arial"/>
          <w:b/>
          <w:color w:val="FF0000"/>
          <w:sz w:val="28"/>
          <w:szCs w:val="28"/>
        </w:rPr>
        <w:t>de la personne morale</w:t>
      </w: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Dépôt d'actes </w:t>
      </w:r>
    </w:p>
    <w:p w:rsidR="00A62A4C" w:rsidRDefault="00A62A4C" w:rsidP="00A62A4C">
      <w:r>
        <w:t xml:space="preserve">- </w:t>
      </w:r>
      <w:r w:rsidR="00FD18CC">
        <w:t>1</w:t>
      </w:r>
      <w:r>
        <w:t xml:space="preserve"> copie du </w:t>
      </w:r>
      <w:proofErr w:type="spellStart"/>
      <w:r>
        <w:t>procès verbal</w:t>
      </w:r>
      <w:proofErr w:type="spellEnd"/>
      <w:r>
        <w:t xml:space="preserve"> de L'Assemblée Générale Extraordinaire, ayant décidé la dissolution, la nomination du liquidateur et ayant fixé le siège de liquidation, certifiée</w:t>
      </w:r>
      <w:r w:rsidR="00FD18CC">
        <w:t xml:space="preserve"> conforme</w:t>
      </w:r>
      <w:r>
        <w:t xml:space="preserve"> par le représentant légal. </w:t>
      </w: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Publicité légale </w:t>
      </w:r>
    </w:p>
    <w:p w:rsidR="00A62A4C" w:rsidRDefault="00A62A4C" w:rsidP="00A62A4C">
      <w:r>
        <w:t xml:space="preserve">- Attestation de parution dans un journal d'annonces légales indiquant le nom du journal et la date de parution ou copie de celui-ci. </w:t>
      </w:r>
    </w:p>
    <w:p w:rsidR="00A62A4C" w:rsidRDefault="00A62A4C" w:rsidP="00A62A4C">
      <w:r w:rsidRPr="00FD18CC">
        <w:rPr>
          <w:b/>
        </w:rPr>
        <w:t xml:space="preserve">Pour le liquidateur </w:t>
      </w:r>
      <w:r w:rsidR="00AF3093" w:rsidRPr="00AF3093">
        <w:t>(à</w:t>
      </w:r>
      <w:r>
        <w:t xml:space="preserve"> l'exception du ou des représentants légaux de la société apparaissant </w:t>
      </w:r>
      <w:r w:rsidR="00AF3093">
        <w:t xml:space="preserve">déjà </w:t>
      </w:r>
      <w:r>
        <w:t>sur le k bis de la société)</w:t>
      </w:r>
    </w:p>
    <w:p w:rsidR="00DF079F" w:rsidRDefault="00A62A4C" w:rsidP="00A62A4C">
      <w:r>
        <w:t xml:space="preserve">- </w:t>
      </w:r>
      <w:r w:rsidR="00DF079F">
        <w:t xml:space="preserve">Justificatif de nationalité en cours de validité : copie de la Carte Nationale d'Identité ou du passeport ou de la carte de séjour ou de la carte de résident </w:t>
      </w:r>
    </w:p>
    <w:p w:rsidR="00205388" w:rsidRDefault="00A62A4C" w:rsidP="00205388">
      <w:pPr>
        <w:spacing w:after="0"/>
      </w:pPr>
      <w:r>
        <w:t xml:space="preserve">- </w:t>
      </w:r>
      <w:hyperlink r:id="rId7" w:history="1">
        <w:r w:rsidRPr="00205388">
          <w:t>Déclaration sur l'honneur de non condamnation pénale avec filiation</w:t>
        </w:r>
      </w:hyperlink>
      <w:r>
        <w:t xml:space="preserve"> </w:t>
      </w:r>
      <w:r w:rsidR="00205388" w:rsidRPr="00F01D50">
        <w:rPr>
          <w:sz w:val="16"/>
          <w:szCs w:val="16"/>
        </w:rPr>
        <w:t>(à retrouver sur formulaires et document à télécharger)</w:t>
      </w:r>
    </w:p>
    <w:p w:rsidR="00205388" w:rsidRDefault="00205388" w:rsidP="00A62A4C">
      <w:pPr>
        <w:rPr>
          <w:b/>
        </w:rPr>
      </w:pPr>
    </w:p>
    <w:p w:rsidR="00A62A4C" w:rsidRPr="00FD18CC" w:rsidRDefault="00A62A4C" w:rsidP="00A62A4C">
      <w:pPr>
        <w:rPr>
          <w:b/>
        </w:rPr>
      </w:pPr>
      <w:r w:rsidRPr="00FD18CC">
        <w:rPr>
          <w:b/>
        </w:rPr>
        <w:t xml:space="preserve">Autres pièces </w:t>
      </w:r>
    </w:p>
    <w:p w:rsidR="00205388" w:rsidRDefault="00205388" w:rsidP="00205388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8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205388" w:rsidRDefault="00205388" w:rsidP="00205388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9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A62A4C" w:rsidRDefault="00A62A4C" w:rsidP="00A62A4C">
      <w:pPr>
        <w:rPr>
          <w:b/>
        </w:rPr>
      </w:pPr>
      <w:r w:rsidRPr="0040616A">
        <w:rPr>
          <w:b/>
        </w:rPr>
        <w:t xml:space="preserve">- Le cas échéant, la carte permettant l'exercice d'activités non sédentaires. </w:t>
      </w:r>
    </w:p>
    <w:p w:rsidR="00205388" w:rsidRDefault="00205388" w:rsidP="004367F8">
      <w:pPr>
        <w:spacing w:after="0"/>
        <w:rPr>
          <w:b/>
        </w:rPr>
      </w:pPr>
    </w:p>
    <w:p w:rsidR="00205388" w:rsidRDefault="00205388" w:rsidP="004367F8">
      <w:pPr>
        <w:spacing w:after="0"/>
        <w:rPr>
          <w:b/>
        </w:rPr>
      </w:pPr>
    </w:p>
    <w:p w:rsidR="004367F8" w:rsidRDefault="004367F8" w:rsidP="004367F8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983F8F" w:rsidRDefault="00983F8F" w:rsidP="00983F8F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983F8F" w:rsidTr="00983F8F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83F8F" w:rsidRDefault="00983F8F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bookmarkStart w:id="0" w:name="_Hlk57590003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983F8F" w:rsidRDefault="00983F8F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983F8F" w:rsidRDefault="00983F8F" w:rsidP="00983F8F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983F8F" w:rsidRDefault="00983F8F" w:rsidP="00983F8F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  <w:bookmarkStart w:id="1" w:name="_GoBack"/>
            <w:bookmarkEnd w:id="1"/>
          </w:p>
          <w:p w:rsidR="00983F8F" w:rsidRDefault="00983F8F" w:rsidP="00983F8F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lastRenderedPageBreak/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983F8F" w:rsidRDefault="00983F8F" w:rsidP="00983F8F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983F8F" w:rsidRDefault="00983F8F"/>
        </w:tc>
        <w:bookmarkEnd w:id="0"/>
      </w:tr>
    </w:tbl>
    <w:p w:rsidR="00205388" w:rsidRDefault="00205388" w:rsidP="004367F8">
      <w:pPr>
        <w:spacing w:after="0"/>
      </w:pPr>
    </w:p>
    <w:p w:rsidR="00DF079F" w:rsidRPr="0040616A" w:rsidRDefault="00A62A4C" w:rsidP="00A62A4C">
      <w:pPr>
        <w:rPr>
          <w:b/>
        </w:rPr>
      </w:pPr>
      <w:r>
        <w:t xml:space="preserve"> </w:t>
      </w:r>
      <w:r w:rsidR="00DF079F" w:rsidRPr="0040616A">
        <w:rPr>
          <w:b/>
        </w:rPr>
        <w:t xml:space="preserve">Frais de greffe  </w:t>
      </w:r>
    </w:p>
    <w:p w:rsidR="00A62A4C" w:rsidRDefault="00DF079F" w:rsidP="0040616A">
      <w:pPr>
        <w:spacing w:after="0"/>
      </w:pPr>
      <w:r>
        <w:t>Dans le cas d’une EURL</w:t>
      </w:r>
      <w:r w:rsidR="00A155CE">
        <w:t xml:space="preserve"> </w:t>
      </w:r>
      <w:r w:rsidR="00A155CE">
        <w:tab/>
      </w:r>
      <w:r>
        <w:t xml:space="preserve"> </w:t>
      </w:r>
      <w:r w:rsidR="00AA5B6A">
        <w:t>79</w:t>
      </w:r>
      <w:r w:rsidR="00A155CE">
        <w:t>,</w:t>
      </w:r>
      <w:r w:rsidR="00AA5B6A">
        <w:t>38</w:t>
      </w:r>
      <w:r w:rsidR="00FD18CC">
        <w:t xml:space="preserve"> € </w:t>
      </w:r>
      <w:r>
        <w:t xml:space="preserve">à l’ordre du greffe du Tribunal de Commerce </w:t>
      </w:r>
    </w:p>
    <w:p w:rsidR="00DF079F" w:rsidRDefault="00CE11FB" w:rsidP="00A62A4C">
      <w:r>
        <w:t>Dans l</w:t>
      </w:r>
      <w:r w:rsidR="00A155CE">
        <w:t>es autres cas</w:t>
      </w:r>
      <w:r w:rsidR="00A155CE">
        <w:tab/>
        <w:t>195,38</w:t>
      </w:r>
      <w:r w:rsidR="00DF079F">
        <w:t xml:space="preserve"> € à l’ordre du greffe du Tribunal de Commerce</w:t>
      </w:r>
    </w:p>
    <w:p w:rsidR="00FD18CC" w:rsidRDefault="00FD18CC"/>
    <w:sectPr w:rsidR="00FD18CC" w:rsidSect="00FD18C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6E" w:rsidRDefault="008E006E" w:rsidP="00FD18CC">
      <w:pPr>
        <w:spacing w:after="0" w:line="240" w:lineRule="auto"/>
      </w:pPr>
      <w:r>
        <w:separator/>
      </w:r>
    </w:p>
  </w:endnote>
  <w:end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9A" w:rsidRPr="0060622A" w:rsidRDefault="008E006E" w:rsidP="00B9019A">
    <w:pPr>
      <w:pStyle w:val="Pieddepage"/>
      <w:rPr>
        <w:sz w:val="16"/>
        <w:szCs w:val="16"/>
      </w:rPr>
    </w:pPr>
    <w:r w:rsidRPr="00FD18CC">
      <w:rPr>
        <w:sz w:val="16"/>
        <w:szCs w:val="16"/>
      </w:rPr>
      <w:t>Liste pièces justificatives « dissolution anticipée de la Personne Morale »</w:t>
    </w:r>
    <w:r>
      <w:rPr>
        <w:sz w:val="16"/>
        <w:szCs w:val="16"/>
      </w:rPr>
      <w:t xml:space="preserve">            </w:t>
    </w:r>
    <w:r>
      <w:rPr>
        <w:sz w:val="16"/>
        <w:szCs w:val="16"/>
      </w:rPr>
      <w:tab/>
      <w:t xml:space="preserve">     </w:t>
    </w:r>
    <w:r w:rsidR="004367F8">
      <w:rPr>
        <w:sz w:val="16"/>
        <w:szCs w:val="16"/>
      </w:rPr>
      <w:t>MAJ 01</w:t>
    </w:r>
    <w:r w:rsidR="00205388">
      <w:rPr>
        <w:sz w:val="16"/>
        <w:szCs w:val="16"/>
      </w:rPr>
      <w:t>12</w:t>
    </w:r>
    <w:r w:rsidR="00B9019A">
      <w:rPr>
        <w:sz w:val="16"/>
        <w:szCs w:val="16"/>
      </w:rPr>
      <w:t>2</w:t>
    </w:r>
    <w:r w:rsidR="00205388">
      <w:rPr>
        <w:sz w:val="16"/>
        <w:szCs w:val="16"/>
      </w:rPr>
      <w:t>020</w:t>
    </w:r>
  </w:p>
  <w:p w:rsidR="008E006E" w:rsidRPr="00FD18CC" w:rsidRDefault="008E006E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6E" w:rsidRDefault="008E006E" w:rsidP="00FD18CC">
      <w:pPr>
        <w:spacing w:after="0" w:line="240" w:lineRule="auto"/>
      </w:pPr>
      <w:r>
        <w:separator/>
      </w:r>
    </w:p>
  </w:footnote>
  <w:footnote w:type="continuationSeparator" w:id="0">
    <w:p w:rsidR="008E006E" w:rsidRDefault="008E006E" w:rsidP="00FD1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8E006E" w:rsidTr="008E006E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E006E" w:rsidRDefault="00AF3093" w:rsidP="008E006E">
          <w:pPr>
            <w:pStyle w:val="En-tte"/>
            <w:jc w:val="center"/>
          </w:pPr>
          <w:r w:rsidRPr="00AF3093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1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E006E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17  place</w:t>
          </w:r>
          <w:proofErr w:type="gramEnd"/>
          <w:r>
            <w:rPr>
              <w:b/>
              <w:sz w:val="16"/>
              <w:szCs w:val="16"/>
            </w:rPr>
            <w:t xml:space="preserve"> de la Bourse – Cs 6127</w:t>
          </w:r>
          <w:r w:rsidR="0040616A">
            <w:rPr>
              <w:b/>
              <w:sz w:val="16"/>
              <w:szCs w:val="16"/>
            </w:rPr>
            <w:t>4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8E006E" w:rsidRDefault="008E006E" w:rsidP="00864106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51A05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8E006E" w:rsidRPr="00105DAD" w:rsidRDefault="008E006E" w:rsidP="008E006E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8E006E" w:rsidRPr="005653D5" w:rsidRDefault="008E006E" w:rsidP="005653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4C"/>
    <w:rsid w:val="0001203E"/>
    <w:rsid w:val="00105DAD"/>
    <w:rsid w:val="001641C8"/>
    <w:rsid w:val="00205388"/>
    <w:rsid w:val="00350CDA"/>
    <w:rsid w:val="00355955"/>
    <w:rsid w:val="003E4285"/>
    <w:rsid w:val="0040616A"/>
    <w:rsid w:val="0041334C"/>
    <w:rsid w:val="004367F8"/>
    <w:rsid w:val="004A712B"/>
    <w:rsid w:val="00551A05"/>
    <w:rsid w:val="005653D5"/>
    <w:rsid w:val="005A3066"/>
    <w:rsid w:val="00642FB3"/>
    <w:rsid w:val="00644FF3"/>
    <w:rsid w:val="00864106"/>
    <w:rsid w:val="008D66B3"/>
    <w:rsid w:val="008E006E"/>
    <w:rsid w:val="00983F8F"/>
    <w:rsid w:val="00A124A9"/>
    <w:rsid w:val="00A155CE"/>
    <w:rsid w:val="00A62A4C"/>
    <w:rsid w:val="00AA5B6A"/>
    <w:rsid w:val="00AC4104"/>
    <w:rsid w:val="00AF3093"/>
    <w:rsid w:val="00B00CB0"/>
    <w:rsid w:val="00B9019A"/>
    <w:rsid w:val="00CE11FB"/>
    <w:rsid w:val="00D400FC"/>
    <w:rsid w:val="00D87B4C"/>
    <w:rsid w:val="00DF079F"/>
    <w:rsid w:val="00EB46FB"/>
    <w:rsid w:val="00FD18CC"/>
    <w:rsid w:val="00FD6D4C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23DDFEE-2641-4857-B778-DAC1AD05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18CC"/>
  </w:style>
  <w:style w:type="paragraph" w:styleId="Pieddepage">
    <w:name w:val="footer"/>
    <w:basedOn w:val="Normal"/>
    <w:link w:val="PieddepageCar"/>
    <w:uiPriority w:val="99"/>
    <w:unhideWhenUsed/>
    <w:rsid w:val="00FD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18CC"/>
  </w:style>
  <w:style w:type="table" w:styleId="Grilledutableau">
    <w:name w:val="Table Grid"/>
    <w:basedOn w:val="TableauNormal"/>
    <w:uiPriority w:val="59"/>
    <w:rsid w:val="005653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0616A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6D4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6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Cerfa-PM-modification-de-societe-M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Declaration-sur-l-honneur-de-non-condamnation-penale-avec-fili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rdeaux.cci.fr/Votre-CCI/Suivre-nos-actions/Publications/Formulaires/Pouvo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2020-11-29T22:48:00Z</dcterms:created>
  <dcterms:modified xsi:type="dcterms:W3CDTF">2020-11-30T00:07:00Z</dcterms:modified>
</cp:coreProperties>
</file>