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45F" w:rsidRDefault="007C345F" w:rsidP="007C345F"/>
    <w:p w:rsidR="007C345F" w:rsidRPr="00113AE5" w:rsidRDefault="007C345F" w:rsidP="00CB65E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13AE5">
        <w:rPr>
          <w:rFonts w:ascii="Arial" w:hAnsi="Arial" w:cs="Arial"/>
          <w:b/>
          <w:color w:val="FF0000"/>
          <w:sz w:val="28"/>
          <w:szCs w:val="28"/>
        </w:rPr>
        <w:t>Modification de la forme juridique SARL en EURL ou EURL en SARL</w:t>
      </w:r>
    </w:p>
    <w:p w:rsidR="007C345F" w:rsidRDefault="007C345F" w:rsidP="007C345F"/>
    <w:p w:rsidR="007C345F" w:rsidRPr="00CB65EE" w:rsidRDefault="007C345F" w:rsidP="007C345F">
      <w:pPr>
        <w:rPr>
          <w:b/>
        </w:rPr>
      </w:pPr>
      <w:r w:rsidRPr="00CB65EE">
        <w:rPr>
          <w:b/>
        </w:rPr>
        <w:t xml:space="preserve">Dépôt d'actes </w:t>
      </w:r>
    </w:p>
    <w:p w:rsidR="007C345F" w:rsidRDefault="007C345F" w:rsidP="007C345F">
      <w:r>
        <w:t xml:space="preserve">- </w:t>
      </w:r>
      <w:r w:rsidR="00CB65EE">
        <w:t>1</w:t>
      </w:r>
      <w:r>
        <w:t xml:space="preserve"> copie certifiée conforme par le représentant légal, du procès-verbal de l'Assemblée générale extraordinaire indiquant la mise à jour des statuts (si non prévue dans l'acte de cession de parts). </w:t>
      </w:r>
    </w:p>
    <w:p w:rsidR="007C345F" w:rsidRDefault="007C345F" w:rsidP="007C345F">
      <w:r>
        <w:t xml:space="preserve">- </w:t>
      </w:r>
      <w:r w:rsidR="00CB65EE">
        <w:t>1</w:t>
      </w:r>
      <w:r>
        <w:t xml:space="preserve"> exemplaire </w:t>
      </w:r>
      <w:r w:rsidR="00CB65EE">
        <w:t xml:space="preserve">en </w:t>
      </w:r>
      <w:r>
        <w:t>origina</w:t>
      </w:r>
      <w:r w:rsidR="00CB65EE">
        <w:t>l</w:t>
      </w:r>
      <w:r>
        <w:t xml:space="preserve"> de chaque acte de cession de parts enregistrés. </w:t>
      </w:r>
    </w:p>
    <w:p w:rsidR="007C345F" w:rsidRDefault="00CB65EE" w:rsidP="007C345F">
      <w:r>
        <w:t>- 1</w:t>
      </w:r>
      <w:r w:rsidR="007C345F">
        <w:t xml:space="preserve"> exemplaire d</w:t>
      </w:r>
      <w:r>
        <w:t>es statuts mis à jour, certifié</w:t>
      </w:r>
      <w:r w:rsidR="007C345F">
        <w:t xml:space="preserve"> conforme par le représentant légal. </w:t>
      </w:r>
    </w:p>
    <w:p w:rsidR="00CB65EE" w:rsidRDefault="007C345F" w:rsidP="00CB65EE">
      <w:pPr>
        <w:spacing w:after="0"/>
        <w:rPr>
          <w:b/>
        </w:rPr>
      </w:pPr>
      <w:r>
        <w:t xml:space="preserve"> </w:t>
      </w:r>
      <w:r w:rsidR="00CB65EE" w:rsidRPr="00704B74">
        <w:rPr>
          <w:b/>
        </w:rPr>
        <w:t>Si</w:t>
      </w:r>
      <w:r w:rsidR="00CB65EE">
        <w:rPr>
          <w:b/>
        </w:rPr>
        <w:t xml:space="preserve"> changement nature de la </w:t>
      </w:r>
      <w:r w:rsidR="00CB65EE" w:rsidRPr="00704B74">
        <w:rPr>
          <w:b/>
        </w:rPr>
        <w:t xml:space="preserve">gérance </w:t>
      </w:r>
      <w:r w:rsidR="00CB65EE">
        <w:rPr>
          <w:b/>
        </w:rPr>
        <w:t xml:space="preserve">(de minoritaire en </w:t>
      </w:r>
      <w:r w:rsidR="00CB65EE" w:rsidRPr="00704B74">
        <w:rPr>
          <w:b/>
        </w:rPr>
        <w:t>majoritaire</w:t>
      </w:r>
      <w:r w:rsidR="00CB65EE">
        <w:rPr>
          <w:b/>
        </w:rPr>
        <w:t>)</w:t>
      </w:r>
      <w:r w:rsidR="00CB65EE" w:rsidRPr="00704B74">
        <w:rPr>
          <w:b/>
        </w:rPr>
        <w:t xml:space="preserve"> </w:t>
      </w:r>
    </w:p>
    <w:p w:rsidR="00CB65EE" w:rsidRDefault="00CB65EE" w:rsidP="00CB65EE">
      <w:pPr>
        <w:spacing w:after="0"/>
        <w:rPr>
          <w:b/>
        </w:rPr>
      </w:pPr>
    </w:p>
    <w:p w:rsidR="00CB65EE" w:rsidRDefault="00CB65EE" w:rsidP="00CB65EE">
      <w:r>
        <w:t xml:space="preserve">Remplir </w:t>
      </w:r>
      <w:r w:rsidR="003F641E">
        <w:t xml:space="preserve">le </w:t>
      </w:r>
      <w:hyperlink r:id="rId7" w:history="1">
        <w:r w:rsidR="003F641E" w:rsidRPr="004E1102">
          <w:t>formulaire Travailleur Non salarié (TNS)</w:t>
        </w:r>
      </w:hyperlink>
      <w:r w:rsidR="003F641E">
        <w:t xml:space="preserve"> </w:t>
      </w:r>
    </w:p>
    <w:p w:rsidR="007C345F" w:rsidRPr="00CB65EE" w:rsidRDefault="007C345F" w:rsidP="007C345F">
      <w:pPr>
        <w:rPr>
          <w:b/>
        </w:rPr>
      </w:pPr>
      <w:r w:rsidRPr="00CB65EE">
        <w:rPr>
          <w:b/>
        </w:rPr>
        <w:t xml:space="preserve">Autres pièces </w:t>
      </w:r>
    </w:p>
    <w:p w:rsidR="004E1102" w:rsidRDefault="007C345F" w:rsidP="004E1102">
      <w:pPr>
        <w:spacing w:after="0"/>
      </w:pPr>
      <w:r>
        <w:t xml:space="preserve">- </w:t>
      </w:r>
      <w:r w:rsidR="00CB65EE">
        <w:t xml:space="preserve">Deux </w:t>
      </w:r>
      <w:r>
        <w:t xml:space="preserve">exemplaires du </w:t>
      </w:r>
      <w:hyperlink r:id="rId8" w:history="1">
        <w:r w:rsidRPr="004E1102">
          <w:t>formulaire M2</w:t>
        </w:r>
      </w:hyperlink>
      <w:r w:rsidR="004E1102">
        <w:t xml:space="preserve"> </w:t>
      </w:r>
      <w:r w:rsidR="004E1102" w:rsidRPr="00F01D50">
        <w:rPr>
          <w:sz w:val="16"/>
          <w:szCs w:val="16"/>
        </w:rPr>
        <w:t>(à retrouver sur formulaires et document à télécharger)</w:t>
      </w:r>
    </w:p>
    <w:p w:rsidR="004E1102" w:rsidRDefault="00DA5C43" w:rsidP="004E1102">
      <w:pPr>
        <w:spacing w:after="0"/>
      </w:pPr>
      <w:r>
        <w:t xml:space="preserve">- Deux exemplaires du </w:t>
      </w:r>
      <w:hyperlink r:id="rId9" w:history="1">
        <w:r w:rsidRPr="004E1102">
          <w:t>formulaire M3 SARL</w:t>
        </w:r>
      </w:hyperlink>
      <w:r>
        <w:t xml:space="preserve"> </w:t>
      </w:r>
      <w:r w:rsidR="0088685A" w:rsidRPr="0088685A">
        <w:rPr>
          <w:sz w:val="16"/>
          <w:szCs w:val="16"/>
        </w:rPr>
        <w:t>(si changement nature de la gérance)</w:t>
      </w:r>
      <w:r w:rsidR="0088685A">
        <w:t xml:space="preserve"> </w:t>
      </w:r>
      <w:r w:rsidR="004E1102" w:rsidRPr="00F01D50">
        <w:rPr>
          <w:sz w:val="16"/>
          <w:szCs w:val="16"/>
        </w:rPr>
        <w:t>(à retrouver sur formulaires et document à télécharger)</w:t>
      </w:r>
    </w:p>
    <w:p w:rsidR="007C345F" w:rsidRDefault="007C345F" w:rsidP="004E1102">
      <w:pPr>
        <w:spacing w:after="0"/>
      </w:pPr>
      <w:r>
        <w:t xml:space="preserve">- Un </w:t>
      </w:r>
      <w:hyperlink r:id="rId10" w:history="1">
        <w:r w:rsidRPr="004E1102">
          <w:t>pouvoir</w:t>
        </w:r>
      </w:hyperlink>
      <w:r w:rsidR="004E1102">
        <w:t xml:space="preserve"> </w:t>
      </w:r>
      <w:r w:rsidR="004E1102" w:rsidRPr="00F01D50">
        <w:rPr>
          <w:sz w:val="16"/>
          <w:szCs w:val="16"/>
        </w:rPr>
        <w:t>(à retrouver sur formulaires et document à télécharger)</w:t>
      </w:r>
      <w:r w:rsidR="004E1102">
        <w:t xml:space="preserve"> </w:t>
      </w:r>
      <w:r>
        <w:t xml:space="preserve">en original, si le signataire de la formalité n'est pas le représentant légal </w:t>
      </w:r>
    </w:p>
    <w:p w:rsidR="00101EE5" w:rsidRDefault="00101EE5" w:rsidP="00101EE5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5F0077" w:rsidRDefault="005F0077" w:rsidP="005F0077">
      <w:pPr>
        <w:spacing w:after="0"/>
      </w:pPr>
    </w:p>
    <w:p w:rsidR="005F0077" w:rsidRDefault="005F0077" w:rsidP="005F0077">
      <w:pPr>
        <w:spacing w:after="0"/>
      </w:pPr>
      <w:bookmarkStart w:id="0" w:name="_Hlk5759000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5F0077" w:rsidTr="005F0077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F0077" w:rsidRDefault="005F0077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 w:frame="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votre dossier CFE</w:t>
            </w:r>
          </w:p>
          <w:p w:rsidR="005F0077" w:rsidRDefault="005F0077">
            <w:pPr>
              <w:autoSpaceDE w:val="0"/>
              <w:autoSpaceDN w:val="0"/>
              <w:adjustRightInd w:val="0"/>
              <w:jc w:val="both"/>
            </w:pPr>
            <w:r>
              <w:t>Si vous rencontrez des difficultés pour répondre à l’ensemble de ces questions, le CFE vous propose un accompagnement personnalisé de 70 € nets qui permet de :</w:t>
            </w:r>
          </w:p>
          <w:p w:rsidR="005F0077" w:rsidRDefault="005F0077" w:rsidP="005F0077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simplifier</w:t>
            </w:r>
            <w:proofErr w:type="gramEnd"/>
            <w:r>
              <w:t xml:space="preserve"> et sécuriser toutes vos démarches (cohérence de votre dossier de création, diagnostic des aides possibles : ACCRE…) ;</w:t>
            </w:r>
          </w:p>
          <w:p w:rsidR="005F0077" w:rsidRDefault="005F0077" w:rsidP="005F0077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gagner</w:t>
            </w:r>
            <w:proofErr w:type="gramEnd"/>
            <w:r>
              <w:t xml:space="preserve"> du temps : obtenir votre numéro SIRET, recevoir votre extrait K bis dans les plus brefs délais ;</w:t>
            </w:r>
          </w:p>
          <w:p w:rsidR="005F0077" w:rsidRDefault="005F0077" w:rsidP="005F0077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réaliser</w:t>
            </w:r>
            <w:proofErr w:type="gramEnd"/>
            <w:r>
              <w:t xml:space="preserve"> un dossier complet rapidement (informations sur toutes les réglementations et démarches à effectuer) ; </w:t>
            </w:r>
          </w:p>
          <w:p w:rsidR="005F0077" w:rsidRDefault="005F0077" w:rsidP="005F0077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bénéficier</w:t>
            </w:r>
            <w:proofErr w:type="gramEnd"/>
            <w:r>
              <w:t xml:space="preserve"> d’un suivi de votre dossier après l’enregistrement de votre formalité.</w:t>
            </w:r>
          </w:p>
          <w:p w:rsidR="005F0077" w:rsidRDefault="005F0077"/>
        </w:tc>
        <w:bookmarkEnd w:id="0"/>
      </w:tr>
    </w:tbl>
    <w:p w:rsidR="004E1102" w:rsidRDefault="004E1102" w:rsidP="00101EE5">
      <w:pPr>
        <w:spacing w:after="0"/>
      </w:pPr>
      <w:bookmarkStart w:id="1" w:name="_GoBack"/>
      <w:bookmarkEnd w:id="1"/>
    </w:p>
    <w:p w:rsidR="007C345F" w:rsidRDefault="007C345F" w:rsidP="007C345F">
      <w:r w:rsidRPr="003F641E">
        <w:rPr>
          <w:b/>
        </w:rPr>
        <w:t>Frais de greffe</w:t>
      </w:r>
      <w:r>
        <w:t xml:space="preserve"> : </w:t>
      </w:r>
      <w:r w:rsidR="00AE513A">
        <w:t>79,38</w:t>
      </w:r>
      <w:r>
        <w:t xml:space="preserve"> </w:t>
      </w:r>
      <w:proofErr w:type="gramStart"/>
      <w:r>
        <w:t xml:space="preserve">€  </w:t>
      </w:r>
      <w:r w:rsidR="002D2C6D">
        <w:t>à</w:t>
      </w:r>
      <w:proofErr w:type="gramEnd"/>
      <w:r w:rsidR="002D2C6D">
        <w:t xml:space="preserve"> l’ordre du greffe du Tribunal de Commerce</w:t>
      </w:r>
    </w:p>
    <w:p w:rsidR="0088685A" w:rsidRDefault="0088685A" w:rsidP="00682567"/>
    <w:sectPr w:rsidR="0088685A" w:rsidSect="00CE312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85A" w:rsidRDefault="0088685A" w:rsidP="00CB65EE">
      <w:pPr>
        <w:spacing w:after="0" w:line="240" w:lineRule="auto"/>
      </w:pPr>
      <w:r>
        <w:separator/>
      </w:r>
    </w:p>
  </w:endnote>
  <w:endnote w:type="continuationSeparator" w:id="0">
    <w:p w:rsidR="0088685A" w:rsidRDefault="0088685A" w:rsidP="00CB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5A" w:rsidRPr="00CB65EE" w:rsidRDefault="0088685A">
    <w:pPr>
      <w:pStyle w:val="Pieddepage"/>
      <w:rPr>
        <w:sz w:val="16"/>
        <w:szCs w:val="16"/>
      </w:rPr>
    </w:pPr>
    <w:r w:rsidRPr="00CB65EE">
      <w:rPr>
        <w:sz w:val="16"/>
        <w:szCs w:val="16"/>
      </w:rPr>
      <w:t>Liste de pièces justificatives « modification de la forme juridique »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EA332D">
      <w:rPr>
        <w:sz w:val="16"/>
        <w:szCs w:val="16"/>
      </w:rPr>
      <w:t>Maj 01/</w:t>
    </w:r>
    <w:r w:rsidR="004E1102">
      <w:rPr>
        <w:sz w:val="16"/>
        <w:szCs w:val="16"/>
      </w:rPr>
      <w:t>12</w:t>
    </w:r>
    <w:r w:rsidR="00EA332D">
      <w:rPr>
        <w:sz w:val="16"/>
        <w:szCs w:val="16"/>
      </w:rPr>
      <w:t>/20</w:t>
    </w:r>
    <w:r w:rsidR="004E1102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85A" w:rsidRDefault="0088685A" w:rsidP="00CB65EE">
      <w:pPr>
        <w:spacing w:after="0" w:line="240" w:lineRule="auto"/>
      </w:pPr>
      <w:r>
        <w:separator/>
      </w:r>
    </w:p>
  </w:footnote>
  <w:footnote w:type="continuationSeparator" w:id="0">
    <w:p w:rsidR="0088685A" w:rsidRDefault="0088685A" w:rsidP="00CB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88685A" w:rsidTr="0088685A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8685A" w:rsidRDefault="001D1D97" w:rsidP="0088685A">
          <w:pPr>
            <w:pStyle w:val="En-tte"/>
            <w:jc w:val="center"/>
          </w:pPr>
          <w:r w:rsidRPr="001D1D97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2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685A" w:rsidRDefault="0088685A" w:rsidP="0088685A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88685A" w:rsidRDefault="0088685A" w:rsidP="00B64B13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proofErr w:type="gramStart"/>
          <w:r>
            <w:rPr>
              <w:b/>
              <w:sz w:val="16"/>
              <w:szCs w:val="16"/>
            </w:rPr>
            <w:t>17  place</w:t>
          </w:r>
          <w:proofErr w:type="gramEnd"/>
          <w:r>
            <w:rPr>
              <w:b/>
              <w:sz w:val="16"/>
              <w:szCs w:val="16"/>
            </w:rPr>
            <w:t xml:space="preserve"> de la Bourse – Cs 61274</w:t>
          </w:r>
        </w:p>
        <w:p w:rsidR="0088685A" w:rsidRDefault="0088685A" w:rsidP="00B64B13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88685A" w:rsidRDefault="0088685A" w:rsidP="00B64B13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EC3DC5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88685A" w:rsidRPr="00B64B13" w:rsidRDefault="0088685A" w:rsidP="0088685A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88685A" w:rsidRDefault="008868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52B"/>
    <w:multiLevelType w:val="hybridMultilevel"/>
    <w:tmpl w:val="7B6A3692"/>
    <w:lvl w:ilvl="0" w:tplc="B51EB7AA">
      <w:start w:val="6"/>
      <w:numFmt w:val="bullet"/>
      <w:lvlText w:val="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5F"/>
    <w:rsid w:val="0001203E"/>
    <w:rsid w:val="000869CD"/>
    <w:rsid w:val="000D6F88"/>
    <w:rsid w:val="00101EE5"/>
    <w:rsid w:val="00113AE5"/>
    <w:rsid w:val="0014620D"/>
    <w:rsid w:val="001A3292"/>
    <w:rsid w:val="001D1D97"/>
    <w:rsid w:val="00236B3B"/>
    <w:rsid w:val="002D2C6D"/>
    <w:rsid w:val="003F641E"/>
    <w:rsid w:val="004E1102"/>
    <w:rsid w:val="00575196"/>
    <w:rsid w:val="005B3D66"/>
    <w:rsid w:val="005F0077"/>
    <w:rsid w:val="006542E2"/>
    <w:rsid w:val="00682567"/>
    <w:rsid w:val="00722341"/>
    <w:rsid w:val="007C345F"/>
    <w:rsid w:val="0088685A"/>
    <w:rsid w:val="00A90725"/>
    <w:rsid w:val="00AA18FE"/>
    <w:rsid w:val="00AE513A"/>
    <w:rsid w:val="00B00CB0"/>
    <w:rsid w:val="00B62BC1"/>
    <w:rsid w:val="00B64B13"/>
    <w:rsid w:val="00CA2892"/>
    <w:rsid w:val="00CB65EE"/>
    <w:rsid w:val="00CE3122"/>
    <w:rsid w:val="00D72CA7"/>
    <w:rsid w:val="00DA5C43"/>
    <w:rsid w:val="00EA332D"/>
    <w:rsid w:val="00EC3DC5"/>
    <w:rsid w:val="00F5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31538B6-0B3A-471A-901A-13CF5AA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4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5EE"/>
  </w:style>
  <w:style w:type="paragraph" w:styleId="Pieddepage">
    <w:name w:val="footer"/>
    <w:basedOn w:val="Normal"/>
    <w:link w:val="PieddepageCar"/>
    <w:uiPriority w:val="99"/>
    <w:unhideWhenUsed/>
    <w:rsid w:val="00CB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5EE"/>
  </w:style>
  <w:style w:type="table" w:styleId="Grilledutableau">
    <w:name w:val="Table Grid"/>
    <w:basedOn w:val="TableauNormal"/>
    <w:uiPriority w:val="59"/>
    <w:rsid w:val="00A907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F641E"/>
    <w:pPr>
      <w:spacing w:after="0" w:line="240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5C4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Cerfa-PM-modification-de-societe-M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P-intercalaire-declaration-regime-des-travailleurs-non-salarie-TN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ordeaux.cci.fr/Votre-CCI/Suivre-nos-actions/Publications/Formulaires/Pouvo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rdeaux.cci.fr/Votre-CCI/Suivre-nos-actions/Publications/Formulaires/Cerfa-PM-modification-de-gerants-de-SARL-M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cp:lastPrinted>2016-03-08T13:43:00Z</cp:lastPrinted>
  <dcterms:created xsi:type="dcterms:W3CDTF">2020-11-29T23:30:00Z</dcterms:created>
  <dcterms:modified xsi:type="dcterms:W3CDTF">2020-11-30T00:16:00Z</dcterms:modified>
</cp:coreProperties>
</file>